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52867A51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637BC35B" w:rsidR="006D6B75" w:rsidRPr="003C7981" w:rsidRDefault="003E254B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6DB9692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25BD86A3" w:rsidR="00C714EC" w:rsidRPr="003C7981" w:rsidRDefault="00C714EC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10D9C56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59B9B2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7B70B873" w14:textId="1E026E20" w:rsidR="00C714EC" w:rsidRPr="003C7981" w:rsidRDefault="003E254B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4674FB4E" w:rsidR="00C714EC" w:rsidRPr="003C7981" w:rsidRDefault="00C714EC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7EDB653F" w:rsidR="00C714EC" w:rsidRPr="003C7981" w:rsidRDefault="00D946AD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1434E4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7D451C9A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32A60293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00AE3B38" w14:textId="46EED941" w:rsidR="00C714EC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27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Georgia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Denise Forbes 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18A3E977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5E4782F6" w:rsidR="00C714EC" w:rsidRPr="003C7981" w:rsidRDefault="003E254B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63E674BB" w:rsidR="00C714EC" w:rsidRPr="003C7981" w:rsidRDefault="003E254B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1179373E" w14:textId="3BC08621" w:rsidR="00C714EC" w:rsidRPr="003C7981" w:rsidRDefault="00C714EC" w:rsidP="003E254B">
            <w:pPr>
              <w:tabs>
                <w:tab w:val="center" w:pos="235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  <w:r w:rsidR="003E25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 PROXY – Nicole Cromer</w:t>
            </w:r>
            <w:r w:rsidR="003E25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208EFFBA" w:rsidR="00C714EC" w:rsidRPr="003C7981" w:rsidRDefault="003E254B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0D31945D" w14:textId="318EE3FA" w:rsidR="00C714EC" w:rsidRPr="003C7981" w:rsidRDefault="00A82B2E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</w:tr>
      <w:tr w:rsidR="005D2756" w:rsidRPr="003C7981" w14:paraId="51E55CC0" w14:textId="77777777" w:rsidTr="003A00FE">
        <w:trPr>
          <w:trHeight w:val="65"/>
        </w:trPr>
        <w:tc>
          <w:tcPr>
            <w:tcW w:w="236" w:type="pct"/>
          </w:tcPr>
          <w:p w14:paraId="5F9F144A" w14:textId="77777777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DA43A1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</w:tcPr>
          <w:p w14:paraId="74617524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9D7D772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48710382" w14:textId="2AF408E5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2A07CED" w14:textId="1F72DE56" w:rsidR="005D2756" w:rsidRDefault="006748DF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5F672CF7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3F0C6574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 w:rsidR="003E254B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D946A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3E254B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 w:rsidR="003E254B">
              <w:rPr>
                <w:rFonts w:ascii="Arial" w:eastAsia="Times New Roman" w:hAnsi="Arial" w:cs="Arial"/>
                <w:sz w:val="18"/>
                <w:szCs w:val="18"/>
              </w:rPr>
              <w:t>2/</w:t>
            </w:r>
            <w:r w:rsidR="00D946A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3E254B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37532DDB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Jennifer called the virtual meeting to order at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4:03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F065FC">
              <w:rPr>
                <w:rFonts w:ascii="Arial" w:eastAsiaTheme="minorEastAsia" w:hAnsi="Arial" w:cs="Arial"/>
                <w:sz w:val="20"/>
                <w:szCs w:val="20"/>
              </w:rPr>
              <w:t>P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55E47984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/202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s by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David Kidd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 and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Cathy Ganter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. 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5C223260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meeting minutes was made by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 xml:space="preserve">David Kidd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and seconded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Cathy Ganter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520B165F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– Given by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 xml:space="preserve">Bernard </w:t>
            </w:r>
          </w:p>
          <w:p w14:paraId="4D9AD65A" w14:textId="044B0870" w:rsidR="006B2318" w:rsidRPr="008209CE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C15BCAE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Multiple pieces of legislation are in play, with some awaiting action and others already passed in either the House or Senate.</w:t>
            </w:r>
          </w:p>
          <w:p w14:paraId="18F45753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 xml:space="preserve">HB291 (Health Certification of Community Health Workers) </w:t>
            </w:r>
            <w:proofErr w:type="gramStart"/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is</w:t>
            </w:r>
            <w:proofErr w:type="gramEnd"/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 xml:space="preserve"> still in the House without action since January 12, with a deadline of April 2.</w:t>
            </w:r>
          </w:p>
          <w:p w14:paraId="70C6C538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 xml:space="preserve">HB657 (Mental Health Qualifications for Recovery Community Organizations) </w:t>
            </w: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passed the House and awaits action in the Senate.</w:t>
            </w:r>
          </w:p>
          <w:p w14:paraId="1488ECC8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SB162 (Georgia Composite Medical Board Automated Credentialing) passed the House and is close to being finalized, with both chambers agreeing on amendments.</w:t>
            </w:r>
          </w:p>
          <w:p w14:paraId="63F07CCF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HB535 is scheduled for Sharon Cooper's committee; a link will be sent for those wanting to watch.</w:t>
            </w:r>
          </w:p>
          <w:p w14:paraId="27B2F0E7" w14:textId="1BF10E55" w:rsidR="00A82B2E" w:rsidRPr="008209CE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HB1097 (Criminal background checks) has crossed over and is waiting to be scheduled for a hearing.</w:t>
            </w:r>
          </w:p>
        </w:tc>
        <w:tc>
          <w:tcPr>
            <w:tcW w:w="5014" w:type="dxa"/>
          </w:tcPr>
          <w:p w14:paraId="4403B2B1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Major behavioral health appropriations include a 40-bed forensic hospital ($26M), $409M for a new residential psychiatric hospital in DeKalb, and increased funding for hospitals and crisis services.</w:t>
            </w:r>
          </w:p>
          <w:p w14:paraId="5CEB0D49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Reduction in the state health benefit plan employer share for FY2027, with a one-month reduction in FY2026.</w:t>
            </w:r>
          </w:p>
          <w:p w14:paraId="40699352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Discussions included whether CSBs will have associated state funds reduced as a result; consensus is that reductions are likely.</w:t>
            </w:r>
          </w:p>
          <w:p w14:paraId="2D45768C" w14:textId="77777777" w:rsidR="006B2318" w:rsidRPr="006B2318" w:rsidRDefault="006B2318" w:rsidP="006B231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$12.65M in opioid settlement trust funds will go to a continuum of programs for adults with opioid addiction; details pending further information from DBHDD.</w:t>
            </w:r>
          </w:p>
          <w:p w14:paraId="16D0A8A9" w14:textId="12950266" w:rsidR="00A82B2E" w:rsidRPr="003C7981" w:rsidRDefault="00A82B2E" w:rsidP="006B2318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2BB647F6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</w:t>
            </w:r>
          </w:p>
        </w:tc>
        <w:tc>
          <w:tcPr>
            <w:tcW w:w="4518" w:type="dxa"/>
          </w:tcPr>
          <w:p w14:paraId="4EEEFB8C" w14:textId="428396C9" w:rsidR="00D946AD" w:rsidRDefault="00D946AD" w:rsidP="00D946A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Presented by Vanessa </w:t>
            </w:r>
          </w:p>
          <w:p w14:paraId="44209006" w14:textId="28A8FC7D" w:rsidR="006B2318" w:rsidRPr="006B2318" w:rsidRDefault="006B2318" w:rsidP="006B2318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 xml:space="preserve">Vanessa presented a draft of the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GACSB</w:t>
            </w: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 xml:space="preserve"> priorities document summarizing the five key bills being monitored and supported.</w:t>
            </w:r>
          </w:p>
          <w:p w14:paraId="30420947" w14:textId="77777777" w:rsidR="006B2318" w:rsidRPr="006B2318" w:rsidRDefault="006B2318" w:rsidP="006B2318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B2318">
              <w:rPr>
                <w:rFonts w:ascii="Arial" w:eastAsiaTheme="minorEastAsia" w:hAnsi="Arial" w:cs="Arial"/>
                <w:sz w:val="20"/>
                <w:szCs w:val="20"/>
              </w:rPr>
              <w:t>Document will include plain-language descriptions and a section for final group comments before publication.</w:t>
            </w:r>
          </w:p>
          <w:p w14:paraId="5DBEDF26" w14:textId="4AB2BFCD" w:rsidR="006B2318" w:rsidRPr="008209CE" w:rsidRDefault="006B2318" w:rsidP="006B2318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Spring Fling registration has been sent out. </w:t>
            </w:r>
          </w:p>
          <w:p w14:paraId="137C2754" w14:textId="5CE1B6D1" w:rsidR="00C63F9E" w:rsidRPr="008209CE" w:rsidRDefault="00C63F9E" w:rsidP="00D946AD">
            <w:pPr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59F35DD1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March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20</w:t>
            </w:r>
            <w:r w:rsidR="003E254B" w:rsidRPr="003E254B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at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10:00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105A" w14:textId="77777777" w:rsidR="005F53FC" w:rsidRDefault="005F53FC" w:rsidP="008131F7">
      <w:pPr>
        <w:spacing w:after="0" w:line="240" w:lineRule="auto"/>
      </w:pPr>
      <w:r>
        <w:separator/>
      </w:r>
    </w:p>
  </w:endnote>
  <w:endnote w:type="continuationSeparator" w:id="0">
    <w:p w14:paraId="108CB24F" w14:textId="77777777" w:rsidR="005F53FC" w:rsidRDefault="005F53FC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8DD3" w14:textId="77777777" w:rsidR="005F53FC" w:rsidRDefault="005F53FC" w:rsidP="008131F7">
      <w:pPr>
        <w:spacing w:after="0" w:line="240" w:lineRule="auto"/>
      </w:pPr>
      <w:r>
        <w:separator/>
      </w:r>
    </w:p>
  </w:footnote>
  <w:footnote w:type="continuationSeparator" w:id="0">
    <w:p w14:paraId="739D4AFE" w14:textId="77777777" w:rsidR="005F53FC" w:rsidRDefault="005F53FC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17D9CF86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3E254B">
      <w:rPr>
        <w:rFonts w:ascii="Georgia" w:eastAsia="Times New Roman" w:hAnsi="Georgia" w:cs="Times New Roman"/>
        <w:b/>
        <w:caps/>
        <w:sz w:val="20"/>
        <w:szCs w:val="18"/>
      </w:rPr>
      <w:t>March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3E254B">
      <w:rPr>
        <w:rFonts w:ascii="Georgia" w:eastAsia="Times New Roman" w:hAnsi="Georgia" w:cs="Times New Roman"/>
        <w:b/>
        <w:caps/>
        <w:sz w:val="20"/>
        <w:szCs w:val="18"/>
      </w:rPr>
      <w:t>9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8209CE">
      <w:rPr>
        <w:rFonts w:ascii="Georgia" w:eastAsia="Times New Roman" w:hAnsi="Georgia" w:cs="Times New Roman"/>
        <w:b/>
        <w:caps/>
        <w:sz w:val="20"/>
        <w:szCs w:val="18"/>
      </w:rPr>
      <w:t>10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0688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535A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406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BB9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CE8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631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521F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254B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57875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47A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22A"/>
    <w:rsid w:val="005C2C89"/>
    <w:rsid w:val="005C57DE"/>
    <w:rsid w:val="005C5937"/>
    <w:rsid w:val="005C5C5C"/>
    <w:rsid w:val="005C6331"/>
    <w:rsid w:val="005C76ED"/>
    <w:rsid w:val="005D06DD"/>
    <w:rsid w:val="005D1D1B"/>
    <w:rsid w:val="005D2756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5F53FC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48DF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151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318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2902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C7EC7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9CE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853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951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2B2E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2A9A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6928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0F92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46AD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6A"/>
    <w:rsid w:val="00E24CC6"/>
    <w:rsid w:val="00E26570"/>
    <w:rsid w:val="00E26876"/>
    <w:rsid w:val="00E26AC9"/>
    <w:rsid w:val="00E30F6B"/>
    <w:rsid w:val="00E3253A"/>
    <w:rsid w:val="00E33F0C"/>
    <w:rsid w:val="00E3553A"/>
    <w:rsid w:val="00E37110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5FC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180E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96CD7B17-67BA-4797-AFDB-DF48B79C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2785</Characters>
  <Application>Microsoft Office Word</Application>
  <DocSecurity>0</DocSecurity>
  <Lines>348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2026-03-16T15:07:00Z</dcterms:created>
  <dcterms:modified xsi:type="dcterms:W3CDTF">2026-03-16T15:07:00Z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